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20"/>
        <w:ind w:left="4606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val="be-BY" w:eastAsia="en-US"/>
        </w:rPr>
        <w:t xml:space="preserve">Приложение </w:t>
      </w:r>
      <w:r>
        <w:rPr>
          <w:sz w:val="32"/>
          <w:szCs w:val="32"/>
          <w:lang w:eastAsia="en-US"/>
        </w:rPr>
        <w:t>3</w:t>
      </w:r>
    </w:p>
    <w:p>
      <w:pPr>
        <w:spacing w:line="280" w:lineRule="exact"/>
        <w:ind w:left="4606"/>
        <w:jc w:val="both"/>
        <w:rPr>
          <w:sz w:val="32"/>
          <w:szCs w:val="32"/>
        </w:rPr>
      </w:pPr>
      <w:r>
        <w:rPr>
          <w:sz w:val="32"/>
          <w:szCs w:val="32"/>
          <w:lang w:val="be-BY" w:eastAsia="en-US"/>
        </w:rPr>
        <w:t xml:space="preserve">к Положению о проведении Республиканского смотра-конкурса на лучшую постановку </w:t>
      </w:r>
      <w:r>
        <w:rPr>
          <w:sz w:val="32"/>
          <w:szCs w:val="32"/>
          <w:lang w:eastAsia="en-US"/>
        </w:rPr>
        <w:t>физкультурно-оздоровительной и спортивно-массовой работы среди членских организаций Федерации профсоюзов Беларуси, областных (Минского городского) объединений профсоюзов в 2021 – 2025 годах</w:t>
      </w:r>
    </w:p>
    <w:p>
      <w:pPr>
        <w:jc w:val="center"/>
        <w:rPr>
          <w:sz w:val="32"/>
          <w:szCs w:val="32"/>
          <w:lang w:val="be-BY"/>
        </w:rPr>
      </w:pPr>
    </w:p>
    <w:p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УСЛОВИЯ НАЧИСЛЕНИЯ БАЛЛОВ</w:t>
      </w:r>
      <w:bookmarkStart w:id="0" w:name="_GoBack"/>
      <w:bookmarkEnd w:id="0"/>
    </w:p>
    <w:p>
      <w:pPr>
        <w:jc w:val="center"/>
        <w:rPr>
          <w:sz w:val="32"/>
          <w:szCs w:val="32"/>
          <w:lang w:val="be-BY"/>
        </w:rPr>
      </w:pPr>
    </w:p>
    <w:p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Членские организации Федерации профсоюзов Беларуси</w:t>
      </w:r>
    </w:p>
    <w:p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(1-я группа)</w:t>
      </w:r>
    </w:p>
    <w:p>
      <w:pPr>
        <w:jc w:val="center"/>
        <w:rPr>
          <w:sz w:val="32"/>
          <w:szCs w:val="32"/>
          <w:lang w:val="be-BY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824"/>
      </w:tblGrid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before="120" w:after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Номер показателя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Начисление очков</w:t>
            </w:r>
          </w:p>
        </w:tc>
      </w:tr>
      <w:t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наличие республиканского отраслевого физкультурно-спортивного клуба (или клубов) начисляется 10 баллов.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Приложение: перечень республиканских отраслевых физкультурно-спортивных клубов; 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копии документов, подтверждающих работу физкультурно-спортивных клубов (протоколы заседаний и т.д.)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2.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наличие утвержденного календарного плана начисляется 10 баллов.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копия постановления об утверждении и копия календарного плана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3.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каждую ставку работника начисляется 10 баллов.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перечень работников с указанием должности, места работы и копии должностной инструкции на указанного работника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4.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Места определяются по количеству </w:t>
            </w:r>
            <w:r>
              <w:rPr>
                <w:sz w:val="32"/>
                <w:szCs w:val="32"/>
                <w:lang w:eastAsia="en-US"/>
              </w:rPr>
              <w:t>работающих в отрасли членов профсоюза</w:t>
            </w:r>
            <w:r>
              <w:rPr>
                <w:sz w:val="32"/>
                <w:szCs w:val="32"/>
                <w:lang w:val="be-BY" w:eastAsia="en-US"/>
              </w:rPr>
              <w:t xml:space="preserve"> на 1 ставку инструктора-методиста. 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список инструкторов-методистов (Ф.И.О., должность, количество ставок, место работы)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5.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каждое республиканское отраслевое спортивно-массовое мероприятие баллы начисляются при участии не менее 5 команд. За каждый вид программы (кроме командных игровых видов и многоборья) начисляется</w:t>
            </w:r>
            <w:r>
              <w:rPr>
                <w:sz w:val="32"/>
                <w:szCs w:val="32"/>
                <w:lang w:val="be-BY" w:eastAsia="en-US"/>
              </w:rPr>
              <w:br/>
            </w:r>
            <w:r>
              <w:rPr>
                <w:sz w:val="32"/>
                <w:szCs w:val="32"/>
                <w:lang w:val="be-BY" w:eastAsia="en-US"/>
              </w:rPr>
              <w:lastRenderedPageBreak/>
              <w:t>5 баллов. За каждый командный игровой вид (футбол, мини-футбол, волейбол, баскетбол, стритбол) и многоборье начисляется 15 баллов.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сводных (итоговых) протоколов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lastRenderedPageBreak/>
              <w:t>6.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проведение каждого международного спортивно-массового мероприятия начисляется 3 балла.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участие в каждом международном спортивно-массовом мероприятии начисляется по 1 баллу.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постановлений об участии или проведении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7.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каждого участника мероприятий, проводимых Учреждением "Спортклуб ФПБ", начисляется</w:t>
            </w:r>
            <w:r>
              <w:rPr>
                <w:sz w:val="32"/>
                <w:szCs w:val="32"/>
                <w:lang w:val="be-BY" w:eastAsia="en-US"/>
              </w:rPr>
              <w:br/>
              <w:t>по 1 баллу.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постановлений об участии или копии заявок на участие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8.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Результаты по итогам Республиканской межотраслевой спартакиады профсоюзов или </w:t>
            </w:r>
            <w:r>
              <w:rPr>
                <w:sz w:val="32"/>
                <w:szCs w:val="32"/>
                <w:lang w:eastAsia="en-US"/>
              </w:rPr>
              <w:t>Республиканского межотраслевого туристического слета профсоюзов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9.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Места определяются по количеству средств, затраченных на одного </w:t>
            </w:r>
            <w:r>
              <w:rPr>
                <w:sz w:val="32"/>
                <w:szCs w:val="32"/>
                <w:lang w:eastAsia="en-US"/>
              </w:rPr>
              <w:t>работающего в отрасли члена профсоюза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10.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Места определяются по </w:t>
            </w:r>
            <w:r>
              <w:rPr>
                <w:sz w:val="32"/>
                <w:szCs w:val="32"/>
                <w:lang w:eastAsia="en-US"/>
              </w:rPr>
              <w:t>процентному отношению затраченных средств к общей сумме профсоюзных взносов организаций отрасли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11.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eastAsia="en-US"/>
              </w:rPr>
              <w:t>Места определяются по процентному отношению к общей сумме профсоюзных взносов этих организаций профсоюзов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12.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Места определяются по процентному отношению от валового сбора профсоюзных взносов</w:t>
            </w:r>
          </w:p>
        </w:tc>
      </w:tr>
    </w:tbl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Места по каждому показателю определяются по наибольшей сумме набранных баллов.</w:t>
      </w:r>
    </w:p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Места в подгруппах определяются по наибольшей сумме набранных очков.</w:t>
      </w:r>
    </w:p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Очки начисляются по следующей таблице:</w:t>
      </w:r>
    </w:p>
    <w:tbl>
      <w:tblPr>
        <w:tblStyle w:val="a9"/>
        <w:tblW w:w="68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94"/>
        <w:gridCol w:w="1862"/>
        <w:gridCol w:w="1414"/>
        <w:gridCol w:w="294"/>
        <w:gridCol w:w="1791"/>
      </w:tblGrid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 очков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 очка</w:t>
            </w:r>
          </w:p>
        </w:tc>
      </w:tr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 очков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 очка</w:t>
            </w:r>
          </w:p>
        </w:tc>
      </w:tr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 очков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место</w:t>
            </w:r>
          </w:p>
        </w:tc>
        <w:tc>
          <w:tcPr>
            <w:tcW w:w="29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 очко</w:t>
            </w:r>
          </w:p>
        </w:tc>
      </w:tr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 очка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место</w:t>
            </w:r>
          </w:p>
        </w:tc>
        <w:tc>
          <w:tcPr>
            <w:tcW w:w="29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 очков</w:t>
            </w:r>
          </w:p>
        </w:tc>
      </w:tr>
    </w:tbl>
    <w:p>
      <w:pPr>
        <w:ind w:firstLine="708"/>
        <w:jc w:val="both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Если по показателю не представлены или не подтверждены данные, то по этому показателю присуждается последнее место в подгруппе.</w:t>
      </w:r>
    </w:p>
    <w:p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lastRenderedPageBreak/>
        <w:t>Областные (Минское городское) объединения профсоюзов</w:t>
      </w:r>
    </w:p>
    <w:p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(2-я группа)</w:t>
      </w:r>
    </w:p>
    <w:p>
      <w:pPr>
        <w:jc w:val="center"/>
        <w:rPr>
          <w:sz w:val="32"/>
          <w:szCs w:val="32"/>
          <w:lang w:val="be-BY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824"/>
      </w:tblGrid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Номер показателя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Начисление очков</w:t>
            </w:r>
          </w:p>
        </w:tc>
      </w:tr>
      <w:tr>
        <w:trPr>
          <w:trHeight w:val="11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каждый областной отраслевой физкультурно-спортивный клуб, по которому представлены подтверждающие документы, начисляется 10 баллов.</w:t>
            </w:r>
          </w:p>
          <w:p>
            <w:pPr>
              <w:spacing w:after="120" w:line="280" w:lineRule="exact"/>
              <w:jc w:val="both"/>
              <w:rPr>
                <w:b/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перечень областных отраслевых физкультурно-спортивных клубов</w:t>
            </w:r>
            <w:r>
              <w:rPr>
                <w:sz w:val="32"/>
                <w:szCs w:val="32"/>
                <w:lang w:eastAsia="en-US"/>
              </w:rPr>
              <w:t xml:space="preserve"> и</w:t>
            </w:r>
            <w:r>
              <w:rPr>
                <w:sz w:val="32"/>
                <w:szCs w:val="32"/>
                <w:lang w:val="be-BY" w:eastAsia="en-US"/>
              </w:rPr>
              <w:t xml:space="preserve"> копии документов, подтверждающих работу физкультурно-спортивных клубов (протоколы заседаний и т.д.)</w:t>
            </w:r>
          </w:p>
        </w:tc>
      </w:tr>
      <w:tr>
        <w:trPr>
          <w:trHeight w:val="11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2.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За наличие утвержденного календарного плана начисляется 10 баллов. 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каждую отрасль, указанную в календарном плане, дополнительно начисляется по 1 баллу.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копия постановления об утверждении календарного плана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3.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каждую ставку работника начисляется 10 баллу.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перечень работников с указанием должности, основного места работы и копия должностной инструкции на указанного работника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4.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каждое областное межотраслевое спортивно-массовое мероприятие очки начисляются при участии не менее 6 команд. За каждый вид программы (кроме командных игровых видов и многоборья) начисляется</w:t>
            </w:r>
            <w:r>
              <w:rPr>
                <w:sz w:val="32"/>
                <w:szCs w:val="32"/>
                <w:lang w:val="be-BY" w:eastAsia="en-US"/>
              </w:rPr>
              <w:br/>
              <w:t>5 баллов. За каждый командный игровой вид (футбол, мини-футбол, волейбол, баскетбол, стритбол) и многоборье начисляется 15 баллов.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сводных (итоговых) протоколов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5.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каждое областное отраслевое спортивно-массовое мероприятие очки начисляются при участии не менее</w:t>
            </w:r>
            <w:r>
              <w:rPr>
                <w:sz w:val="32"/>
                <w:szCs w:val="32"/>
                <w:lang w:val="be-BY" w:eastAsia="en-US"/>
              </w:rPr>
              <w:br/>
              <w:t>6 команд. За каждый вид программы (кроме командных игровых видов и многоборья) начисляется 5 баллов. За каждый командный игровой вид (футбол, мини-футбол, волейбол, баскетбол, стритбол) и многоборье начисляется 15 баллов.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сводных (итоговых) протоколов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6.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проведение каждого международного спортивно-массового мероприятия начисляется 3 балла.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участие в каждом международном спортивно-массовом мероприятии начисляется по 1 баллу.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постановлений об участии или проведении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lastRenderedPageBreak/>
              <w:t>7.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каждого участника мероприятий, проводимых Учреждением "Спортклуб ФПБ", начисляется</w:t>
            </w:r>
            <w:r>
              <w:rPr>
                <w:sz w:val="32"/>
                <w:szCs w:val="32"/>
                <w:lang w:val="be-BY" w:eastAsia="en-US"/>
              </w:rPr>
              <w:br/>
              <w:t>по 1 баллу.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постановлений об участии или копии заявок на участие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8 – 9.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По данным показателям места определяются по количеству затраченных средств. Учитываются средства, затраченные организационной структурой или на основании постановлений организационной структуры.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постановлений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10.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Места определяются по количеству средств, </w:t>
            </w:r>
            <w:r>
              <w:rPr>
                <w:sz w:val="32"/>
                <w:szCs w:val="32"/>
                <w:lang w:eastAsia="en-US"/>
              </w:rPr>
              <w:t>израсходованных на выплату именных стипендий</w:t>
            </w:r>
            <w:r>
              <w:rPr>
                <w:sz w:val="32"/>
                <w:szCs w:val="32"/>
                <w:lang w:val="be-BY" w:eastAsia="en-US"/>
              </w:rPr>
              <w:t>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копии постановлений об утверждении именных стипендий</w:t>
            </w:r>
          </w:p>
        </w:tc>
      </w:tr>
      <w:t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11.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За проведение смотра-конкурса начисляется 10 баллов. За каждую группу смотра-конкурса дополнительно начисляется 1 балл.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Приложение: копия постановления об итогах смотра-конкурса</w:t>
            </w:r>
          </w:p>
        </w:tc>
      </w:tr>
    </w:tbl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Места по каждому показателю определяются по наибольшей сумме набранных баллов.</w:t>
      </w:r>
    </w:p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Места в подгруппах определяются по наибольшей сумме набранных очков.</w:t>
      </w:r>
    </w:p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Очки начисляются по следующей таблице:</w:t>
      </w:r>
    </w:p>
    <w:tbl>
      <w:tblPr>
        <w:tblStyle w:val="a9"/>
        <w:tblW w:w="68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94"/>
        <w:gridCol w:w="1862"/>
        <w:gridCol w:w="1414"/>
        <w:gridCol w:w="294"/>
        <w:gridCol w:w="1791"/>
      </w:tblGrid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очков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очка</w:t>
            </w:r>
          </w:p>
        </w:tc>
      </w:tr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очков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очка</w:t>
            </w:r>
          </w:p>
        </w:tc>
      </w:tr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очков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место</w:t>
            </w:r>
          </w:p>
        </w:tc>
        <w:tc>
          <w:tcPr>
            <w:tcW w:w="29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очко</w:t>
            </w:r>
          </w:p>
        </w:tc>
      </w:tr>
      <w:tr>
        <w:trPr>
          <w:jc w:val="center"/>
        </w:trPr>
        <w:tc>
          <w:tcPr>
            <w:tcW w:w="1243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место</w:t>
            </w:r>
          </w:p>
        </w:tc>
        <w:tc>
          <w:tcPr>
            <w:tcW w:w="294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6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очка</w:t>
            </w:r>
          </w:p>
        </w:tc>
        <w:tc>
          <w:tcPr>
            <w:tcW w:w="141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9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91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firstLine="708"/>
        <w:jc w:val="both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Если по показателю не представлены или не подтверждены данные, то по этому показателю присуждается последнее место в группе.</w:t>
      </w:r>
    </w:p>
    <w:p>
      <w:pPr>
        <w:ind w:firstLine="708"/>
        <w:jc w:val="both"/>
        <w:rPr>
          <w:sz w:val="32"/>
          <w:szCs w:val="32"/>
          <w:lang w:val="be-BY"/>
        </w:rPr>
      </w:pPr>
    </w:p>
    <w:sectPr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29454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>
        <w:pPr>
          <w:pStyle w:val="a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4</w:t>
        </w:r>
        <w:r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10362-572C-4E97-9484-069FF4EE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24</cp:revision>
  <cp:lastPrinted>2021-02-11T10:20:00Z</cp:lastPrinted>
  <dcterms:created xsi:type="dcterms:W3CDTF">2016-04-21T12:23:00Z</dcterms:created>
  <dcterms:modified xsi:type="dcterms:W3CDTF">2021-02-11T10:22:00Z</dcterms:modified>
</cp:coreProperties>
</file>